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537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1458534)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453741" w:id="5"/>
    <w:p>
      <w:pPr>
        <w:sectPr>
          <w:pgSz w:w="11906" w:h="16383" w:orient="portrait"/>
        </w:sectPr>
      </w:pPr>
    </w:p>
    <w:bookmarkEnd w:id="5"/>
    <w:bookmarkEnd w:id="0"/>
    <w:bookmarkStart w:name="block-1045374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0453742" w:id="7"/>
    <w:p>
      <w:pPr>
        <w:sectPr>
          <w:pgSz w:w="11906" w:h="16383" w:orient="portrait"/>
        </w:sectPr>
      </w:pPr>
    </w:p>
    <w:bookmarkEnd w:id="7"/>
    <w:bookmarkEnd w:id="6"/>
    <w:bookmarkStart w:name="block-1045374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0453743" w:id="9"/>
    <w:p>
      <w:pPr>
        <w:sectPr>
          <w:pgSz w:w="11906" w:h="16383" w:orient="portrait"/>
        </w:sectPr>
      </w:pPr>
    </w:p>
    <w:bookmarkEnd w:id="9"/>
    <w:bookmarkEnd w:id="8"/>
    <w:bookmarkStart w:name="block-1045373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0453739" w:id="11"/>
    <w:p>
      <w:pPr>
        <w:sectPr>
          <w:pgSz w:w="11906" w:h="16383" w:orient="portrait"/>
        </w:sectPr>
      </w:pPr>
    </w:p>
    <w:bookmarkEnd w:id="11"/>
    <w:bookmarkEnd w:id="10"/>
    <w:bookmarkStart w:name="block-1045374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10453740" w:id="13"/>
    <w:p>
      <w:pPr>
        <w:sectPr>
          <w:pgSz w:w="16383" w:h="11906" w:orient="landscape"/>
        </w:sectPr>
      </w:pPr>
    </w:p>
    <w:bookmarkEnd w:id="13"/>
    <w:bookmarkEnd w:id="12"/>
    <w:bookmarkStart w:name="block-1045374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5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21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55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37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312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p>
        </w:tc>
        <w:tc>
          <w:tcPr>
            <w:tcW w:w="22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3520"/>
        <w:gridCol w:w="1382"/>
        <w:gridCol w:w="2411"/>
        <w:gridCol w:w="2537"/>
        <w:gridCol w:w="3051"/>
        <w:gridCol w:w="41"/>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p>
        </w:tc>
        <w:tc>
          <w:tcPr>
            <w:tcW w:w="2135" w:type="dxa"/>
            <w:tcBorders/>
            <w:tcMar>
              <w:top w:w="50" w:type="dxa"/>
              <w:left w:w="100" w:type="dxa"/>
            </w:tcMar>
            <w:vAlign w:val="center"/>
          </w:tcPr>
          <w:p>
            <w:pPr>
              <w:spacing w:before="0" w:after="0"/>
              <w:ind w:left="135"/>
              <w:jc w:val="left"/>
            </w:pPr>
          </w:p>
        </w:tc>
      </w:tr>
      <w:tr>
        <w:trPr>
          <w:trHeight w:val="405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2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5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p>
        </w:tc>
        <w:tc>
          <w:tcPr>
            <w:tcW w:w="1824" w:type="dxa"/>
            <w:tcBorders/>
            <w:tcMar>
              <w:top w:w="50" w:type="dxa"/>
              <w:left w:w="100" w:type="dxa"/>
            </w:tcMar>
            <w:vAlign w:val="center"/>
          </w:tcPr>
          <w:p>
            <w:pPr>
              <w:spacing w:before="0" w:after="0" w:line="276"/>
              <w:ind w:left="135"/>
              <w:jc w:val="center"/>
            </w:pP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53745" w:id="15"/>
    <w:p>
      <w:pPr>
        <w:sectPr>
          <w:pgSz w:w="16383" w:h="11906" w:orient="landscape"/>
        </w:sectPr>
      </w:pPr>
    </w:p>
    <w:bookmarkEnd w:id="15"/>
    <w:bookmarkEnd w:id="14"/>
    <w:bookmarkStart w:name="block-1045374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1"/>
      <w:r>
        <w:rPr>
          <w:rFonts w:ascii="Times New Roman" w:hAnsi="Times New Roman"/>
          <w:b w:val="false"/>
          <w:i w:val="false"/>
          <w:color w:val="000000"/>
          <w:sz w:val="28"/>
        </w:rPr>
        <w:t>Атлас</w:t>
      </w:r>
      <w:bookmarkEnd w:id="21"/>
      <w:r>
        <w:rPr>
          <w:sz w:val="28"/>
        </w:rPr>
        <w:br/>
      </w:r>
      <w:bookmarkStart w:name="d36ef070-e66a-45c0-8965-99b4beb4986c" w:id="22"/>
      <w:r>
        <w:rPr>
          <w:rFonts w:ascii="Times New Roman" w:hAnsi="Times New Roman"/>
          <w:b w:val="false"/>
          <w:i w:val="false"/>
          <w:color w:val="000000"/>
          <w:sz w:val="28"/>
        </w:rPr>
        <w:t xml:space="preserve"> Контурные карты</w:t>
      </w:r>
      <w:bookmarkEnd w:id="22"/>
      <w:r>
        <w:rPr>
          <w:sz w:val="28"/>
        </w:rPr>
        <w:br/>
      </w:r>
      <w:bookmarkStart w:name="d36ef070-e66a-45c0-8965-99b4beb4986c" w:id="23"/>
      <w:r>
        <w:rPr>
          <w:rFonts w:ascii="Times New Roman" w:hAnsi="Times New Roman"/>
          <w:b w:val="false"/>
          <w:i w:val="false"/>
          <w:color w:val="000000"/>
          <w:sz w:val="28"/>
        </w:rPr>
        <w:t xml:space="preserve"> Тренажёр</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4"/>
      <w:r>
        <w:rPr>
          <w:rFonts w:ascii="Times New Roman" w:hAnsi="Times New Roman"/>
          <w:b w:val="false"/>
          <w:i w:val="false"/>
          <w:color w:val="000000"/>
          <w:sz w:val="28"/>
        </w:rPr>
        <w:t>Учебно-методическое обеспечение образовательного процесса предусматривает использование УМК (учебно-методических комплектов) линии «Полярная звезда» под редакцией профессора А. И. Алексеева</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53744" w:id="26"/>
    <w:p>
      <w:pPr>
        <w:sectPr>
          <w:pgSz w:w="11906" w:h="16383" w:orient="portrait"/>
        </w:sectPr>
      </w:pPr>
    </w:p>
    <w:bookmarkEnd w:id="26"/>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